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4C893124" w:rsidR="00A50152" w:rsidRPr="005955CF" w:rsidRDefault="005955CF" w:rsidP="005955C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Ants and other insects are often an overlooked source of localised secondary dispersal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r w:rsidR="00B435B5">
        <w:rPr>
          <w:rFonts w:ascii="Times New Roman" w:hAnsi="Times New Roman" w:cs="Times New Roman"/>
          <w:sz w:val="24"/>
          <w:szCs w:val="24"/>
        </w:rPr>
        <w:t>it</w:t>
      </w:r>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seek to </w:t>
      </w:r>
      <w:r w:rsidR="00CB742C">
        <w:rPr>
          <w:rFonts w:ascii="Times New Roman" w:hAnsi="Times New Roman" w:cs="Times New Roman"/>
          <w:sz w:val="24"/>
          <w:szCs w:val="24"/>
        </w:rPr>
        <w:t>investigate the effects of climate change on insect-mediated secondary dispersal</w:t>
      </w:r>
      <w:r w:rsidR="00B435B5">
        <w:rPr>
          <w:rFonts w:ascii="Times New Roman" w:hAnsi="Times New Roman" w:cs="Times New Roman"/>
          <w:sz w:val="24"/>
          <w:szCs w:val="24"/>
        </w:rPr>
        <w:t xml:space="preserve"> 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Carduus acanthoides</w:t>
      </w:r>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us</w:t>
      </w:r>
      <w:r w:rsidR="00CB742C">
        <w:rPr>
          <w:rFonts w:ascii="Times New Roman" w:hAnsi="Times New Roman" w:cs="Times New Roman"/>
          <w:sz w:val="24"/>
          <w:szCs w:val="24"/>
        </w:rPr>
        <w:t>e</w:t>
      </w:r>
      <w:r w:rsidR="00B435B5">
        <w:rPr>
          <w:rFonts w:ascii="Times New Roman" w:hAnsi="Times New Roman" w:cs="Times New Roman"/>
          <w:sz w:val="24"/>
          <w:szCs w:val="24"/>
        </w:rPr>
        <w:t xml:space="preserve"> “cafeteria” experiments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normal</w:t>
      </w:r>
      <w:r w:rsidR="00B435B5">
        <w:rPr>
          <w:rFonts w:ascii="Times New Roman" w:hAnsi="Times New Roman" w:cs="Times New Roman"/>
          <w:sz w:val="24"/>
          <w:szCs w:val="24"/>
        </w:rPr>
        <w:t xml:space="preserve"> are more attractive to insect dispersers than their unwarmed counterparts</w:t>
      </w:r>
      <w:r w:rsidR="00151874">
        <w:rPr>
          <w:rFonts w:ascii="Times New Roman" w:hAnsi="Times New Roman" w:cs="Times New Roman"/>
          <w:sz w:val="24"/>
          <w:szCs w:val="24"/>
        </w:rPr>
        <w:t>, indicating that warming treatment on individuals affected the rates at which their seeds were removed</w:t>
      </w:r>
      <w:r w:rsidR="00CB742C">
        <w:rPr>
          <w:rFonts w:ascii="Times New Roman" w:hAnsi="Times New Roman" w:cs="Times New Roman"/>
          <w:sz w:val="24"/>
          <w:szCs w:val="24"/>
        </w:rPr>
        <w:t xml:space="preserve">. We also observe that seed elaiosomes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species play an important role in dispersal, as seeds that had their elaiosomes removed were significantly less likely to be taken by insects.</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78C3AC30"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Jordano 1981; </w:t>
      </w:r>
      <w:r w:rsidR="00C05AC4" w:rsidRPr="00C05AC4">
        <w:rPr>
          <w:rFonts w:ascii="Times New Roman" w:hAnsi="Times New Roman" w:cs="Times New Roman"/>
          <w:color w:val="222222"/>
          <w:sz w:val="24"/>
          <w:szCs w:val="24"/>
          <w:shd w:val="clear" w:color="auto" w:fill="FFFFFF"/>
        </w:rPr>
        <w:t>Guitián</w:t>
      </w:r>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Jordano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can even be</w:t>
      </w:r>
      <w:r w:rsidR="00E57B27">
        <w:rPr>
          <w:rFonts w:ascii="Times New Roman" w:hAnsi="Times New Roman" w:cs="Times New Roman"/>
          <w:sz w:val="24"/>
          <w:szCs w:val="24"/>
        </w:rPr>
        <w:t xml:space="preserve"> dispersed by carnivores when they prey on frugivores or granivores with seeds in their digestive tract (</w:t>
      </w:r>
      <w:r w:rsidR="00E57B27" w:rsidRPr="00E57B27">
        <w:rPr>
          <w:rFonts w:ascii="Times New Roman" w:hAnsi="Times New Roman" w:cs="Times New Roman"/>
          <w:sz w:val="24"/>
          <w:szCs w:val="24"/>
        </w:rPr>
        <w:t>Hämäläinen</w:t>
      </w:r>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Ansong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(Veldman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xml:space="preserve">), and as impurities in agricultural produce such as grains (Shimono and Konuma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p>
    <w:p w14:paraId="21090A04" w14:textId="2DAFDD1E" w:rsidR="00C04157" w:rsidRDefault="0065549E" w:rsidP="00676238">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346C6D">
        <w:rPr>
          <w:rFonts w:ascii="Times New Roman" w:hAnsi="Times New Roman" w:cs="Times New Roman"/>
          <w:sz w:val="24"/>
          <w:szCs w:val="24"/>
        </w:rPr>
        <w:t xml:space="preserve">For example, in the </w:t>
      </w:r>
      <w:r w:rsidR="00346C6D">
        <w:rPr>
          <w:rFonts w:ascii="Times New Roman" w:hAnsi="Times New Roman" w:cs="Times New Roman"/>
          <w:sz w:val="24"/>
          <w:szCs w:val="24"/>
        </w:rPr>
        <w:t>mahaleb cherry</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 xml:space="preserve">undergo </w:t>
      </w:r>
      <w:r w:rsidR="00951781">
        <w:rPr>
          <w:rFonts w:ascii="Times New Roman" w:hAnsi="Times New Roman" w:cs="Times New Roman"/>
          <w:sz w:val="24"/>
          <w:szCs w:val="24"/>
        </w:rPr>
        <w:lastRenderedPageBreak/>
        <w:t>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706007">
        <w:rPr>
          <w:rFonts w:ascii="Times New Roman" w:hAnsi="Times New Roman" w:cs="Times New Roman"/>
          <w:sz w:val="24"/>
          <w:szCs w:val="24"/>
        </w:rPr>
        <w:t xml:space="preserve">. </w:t>
      </w:r>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83961AA"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5DB06F37"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Hedhly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Caignard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r w:rsidR="00B8707D" w:rsidRPr="00B8707D">
        <w:rPr>
          <w:rFonts w:ascii="Times New Roman" w:hAnsi="Times New Roman" w:cs="Times New Roman"/>
          <w:sz w:val="24"/>
          <w:szCs w:val="24"/>
        </w:rPr>
        <w:t>Thürig</w:t>
      </w:r>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dispersal capabilities (</w:t>
      </w:r>
      <w:r w:rsidR="00E77CD3">
        <w:rPr>
          <w:rFonts w:ascii="Times New Roman" w:hAnsi="Times New Roman" w:cs="Times New Roman"/>
          <w:sz w:val="24"/>
          <w:szCs w:val="24"/>
        </w:rPr>
        <w:t xml:space="preserve">Ruxton and Schaefer 2012, </w:t>
      </w:r>
      <w:r w:rsidR="00E57B27">
        <w:rPr>
          <w:rFonts w:ascii="Times New Roman" w:hAnsi="Times New Roman" w:cs="Times New Roman"/>
          <w:sz w:val="24"/>
          <w:szCs w:val="24"/>
        </w:rPr>
        <w:t xml:space="preserve">Mokany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Climate change also has the potential to affect seed nutrient content and a variety of studies, especially on agricultural crops, have shown changes in nutrient allocations and chemical makeup due to factors such as increased temperatures or elevated CO2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allocations affect seed attractiveness to dispersers; more 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7C34F65D"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w:t>
      </w:r>
      <w:r w:rsidR="00147B4A">
        <w:rPr>
          <w:rFonts w:ascii="Times New Roman" w:hAnsi="Times New Roman" w:cs="Times New Roman"/>
          <w:sz w:val="24"/>
          <w:szCs w:val="24"/>
        </w:rPr>
        <w:t>the distances seeds are moved</w:t>
      </w:r>
      <w:r w:rsidRPr="000B63BA">
        <w:rPr>
          <w:rFonts w:ascii="Times New Roman" w:hAnsi="Times New Roman" w:cs="Times New Roman"/>
          <w:sz w:val="24"/>
          <w:szCs w:val="24"/>
        </w:rPr>
        <w:t xml:space="preserve">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 (</w:t>
      </w:r>
      <w:r w:rsidR="005545D4">
        <w:rPr>
          <w:rFonts w:ascii="Times New Roman" w:hAnsi="Times New Roman" w:cs="Times New Roman"/>
          <w:sz w:val="24"/>
          <w:szCs w:val="24"/>
        </w:rPr>
        <w:t xml:space="preserve">e.g. </w:t>
      </w:r>
      <w:r w:rsidR="0018488E">
        <w:rPr>
          <w:rFonts w:ascii="Times New Roman" w:hAnsi="Times New Roman" w:cs="Times New Roman"/>
          <w:sz w:val="24"/>
          <w:szCs w:val="24"/>
        </w:rPr>
        <w:t xml:space="preserve">Honek </w:t>
      </w:r>
      <w:r w:rsidR="0018488E">
        <w:rPr>
          <w:rFonts w:ascii="Times New Roman" w:hAnsi="Times New Roman" w:cs="Times New Roman"/>
          <w:i/>
          <w:iCs/>
          <w:sz w:val="24"/>
          <w:szCs w:val="24"/>
        </w:rPr>
        <w:t xml:space="preserve">et </w:t>
      </w:r>
      <w:r w:rsidR="0018488E" w:rsidRPr="0018488E">
        <w:rPr>
          <w:rFonts w:ascii="Times New Roman" w:hAnsi="Times New Roman" w:cs="Times New Roman"/>
          <w:i/>
          <w:iCs/>
          <w:sz w:val="24"/>
          <w:szCs w:val="24"/>
        </w:rPr>
        <w:t>al</w:t>
      </w:r>
      <w:r w:rsidR="0018488E">
        <w:rPr>
          <w:rFonts w:ascii="Times New Roman" w:hAnsi="Times New Roman" w:cs="Times New Roman"/>
          <w:sz w:val="24"/>
          <w:szCs w:val="24"/>
        </w:rPr>
        <w:t xml:space="preserve">. 2005,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xml:space="preserve">. 2006,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EA3282">
        <w:rPr>
          <w:rFonts w:ascii="Times New Roman" w:hAnsi="Times New Roman" w:cs="Times New Roman"/>
          <w:sz w:val="24"/>
          <w:szCs w:val="24"/>
        </w:rPr>
        <w:t xml:space="preserve">), where seeds are </w:t>
      </w:r>
      <w:r w:rsidR="00EA3282">
        <w:rPr>
          <w:rFonts w:ascii="Times New Roman" w:hAnsi="Times New Roman" w:cs="Times New Roman"/>
          <w:sz w:val="24"/>
          <w:szCs w:val="24"/>
        </w:rPr>
        <w:lastRenderedPageBreak/>
        <w:t>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these cafeteria</w:t>
      </w:r>
      <w:r w:rsidR="00DF037A">
        <w:rPr>
          <w:rFonts w:ascii="Times New Roman" w:hAnsi="Times New Roman" w:cs="Times New Roman"/>
          <w:sz w:val="24"/>
          <w:szCs w:val="24"/>
        </w:rPr>
        <w:t xml:space="preserve">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r w:rsidR="00216120" w:rsidRPr="007C1F05">
        <w:rPr>
          <w:rFonts w:ascii="Times New Roman" w:hAnsi="Times New Roman" w:cs="Times New Roman"/>
          <w:sz w:val="24"/>
          <w:szCs w:val="24"/>
        </w:rPr>
        <w:t>Jongejans et al. 2015</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associated with quantifying secondary dispersal processes and documenting the ultimate fate of removed seeds (</w:t>
      </w:r>
      <w:r w:rsidR="00DE6D73">
        <w:rPr>
          <w:rFonts w:ascii="Times New Roman" w:hAnsi="Times New Roman" w:cs="Times New Roman"/>
          <w:sz w:val="24"/>
          <w:szCs w:val="24"/>
        </w:rPr>
        <w:t xml:space="preserve">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DE6D73">
        <w:rPr>
          <w:rFonts w:ascii="Times New Roman" w:hAnsi="Times New Roman" w:cs="Times New Roman"/>
          <w:sz w:val="24"/>
          <w:szCs w:val="24"/>
        </w:rPr>
        <w:t>)</w:t>
      </w:r>
      <w:r w:rsidR="00147B4A">
        <w:rPr>
          <w:rFonts w:ascii="Times New Roman" w:hAnsi="Times New Roman" w:cs="Times New Roman"/>
          <w:sz w:val="24"/>
          <w:szCs w:val="24"/>
        </w:rPr>
        <w:t xml:space="preserve">, seed removal experiments provide an easily-manageable starting point for further inquiry into identifying secondary dispersal vectors and quantifying their contributions to the secondary dispersal process. </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Here, we seek to develop a better understanding of how seeds are moved by secondary dispersal vectors, namely ants, with a focus on investigating the first step of this secondary dispersal process: seed removal. We also seek to explore the role of the elaiosome</w:t>
      </w:r>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We thus investigate three questions. First, what are the approximate rates of seed removal via insect after a seed has experienced primary dispersal? Second, does the seed elaiosome affect the rate of removal? And third, are seeds from maternal plants that experienced increased growing temperatures any more or less likely to be removed by insects than their unwarmed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 (“plumeless thistle”) are two closely-related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C. acanthoides</w:t>
      </w:r>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(Jongejans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 species and warming/ambient treatment were assigned an 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Elaiosomes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Jongejans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w:t>
      </w:r>
      <w:r w:rsidR="00A90D75">
        <w:rPr>
          <w:rFonts w:ascii="Times New Roman" w:hAnsi="Times New Roman" w:cs="Times New Roman"/>
          <w:sz w:val="24"/>
          <w:szCs w:val="24"/>
        </w:rPr>
        <w:lastRenderedPageBreak/>
        <w:t>activity.</w:t>
      </w:r>
      <w:r w:rsidR="009532F2">
        <w:rPr>
          <w:rFonts w:ascii="Times New Roman" w:hAnsi="Times New Roman" w:cs="Times New Roman"/>
          <w:sz w:val="24"/>
          <w:szCs w:val="24"/>
        </w:rPr>
        <w:t xml:space="preserve"> Note that unlike in </w:t>
      </w:r>
      <w:r w:rsidR="009532F2" w:rsidRPr="0055327E">
        <w:rPr>
          <w:rFonts w:ascii="Times New Roman" w:hAnsi="Times New Roman" w:cs="Times New Roman"/>
          <w:sz w:val="24"/>
          <w:szCs w:val="24"/>
        </w:rPr>
        <w:t xml:space="preserve">Jongejans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warming treatment (warmed vs unwarmed),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3A8554DA"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elaiosome removal), we used the </w:t>
      </w:r>
      <w:r w:rsidRPr="00B31113">
        <w:rPr>
          <w:rFonts w:ascii="Consolas" w:hAnsi="Consolas" w:cs="Times New Roman"/>
          <w:b/>
          <w:bCs/>
          <w:sz w:val="23"/>
          <w:szCs w:val="23"/>
        </w:rPr>
        <w:t>glmer</w:t>
      </w:r>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w:t>
      </w:r>
      <w:r>
        <w:rPr>
          <w:rFonts w:ascii="Times New Roman" w:hAnsi="Times New Roman" w:cs="Times New Roman"/>
          <w:sz w:val="24"/>
          <w:szCs w:val="24"/>
        </w:rPr>
        <w:lastRenderedPageBreak/>
        <w:t>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6, 12, 24, and 48 hour marks.</w:t>
      </w:r>
      <w:r w:rsidR="00223EE0">
        <w:rPr>
          <w:rFonts w:ascii="Times New Roman" w:hAnsi="Times New Roman" w:cs="Times New Roman"/>
          <w:sz w:val="24"/>
          <w:szCs w:val="24"/>
        </w:rPr>
        <w:t xml:space="preserve"> The </w:t>
      </w:r>
      <w:r w:rsidR="00223EE0" w:rsidRPr="00B31113">
        <w:rPr>
          <w:rFonts w:ascii="Consolas" w:hAnsi="Consolas" w:cs="Times New Roman"/>
          <w:b/>
          <w:bCs/>
          <w:sz w:val="23"/>
          <w:szCs w:val="23"/>
        </w:rPr>
        <w:t>lrtest</w:t>
      </w:r>
      <w:r w:rsidR="00223EE0">
        <w:rPr>
          <w:rFonts w:ascii="Times New Roman" w:hAnsi="Times New Roman" w:cs="Times New Roman"/>
          <w:sz w:val="24"/>
          <w:szCs w:val="24"/>
        </w:rPr>
        <w:t xml:space="preserve"> function from the package </w:t>
      </w:r>
      <w:r w:rsidR="00223EE0" w:rsidRPr="00B31113">
        <w:rPr>
          <w:rFonts w:ascii="Consolas" w:hAnsi="Consolas" w:cs="Times New Roman"/>
          <w:b/>
          <w:bCs/>
          <w:sz w:val="23"/>
          <w:szCs w:val="23"/>
        </w:rPr>
        <w:t>lmtest</w:t>
      </w:r>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r w:rsidR="00223EE0" w:rsidRPr="00223EE0">
        <w:rPr>
          <w:rFonts w:ascii="Times New Roman" w:hAnsi="Times New Roman" w:cs="Times New Roman"/>
          <w:sz w:val="24"/>
          <w:szCs w:val="24"/>
        </w:rPr>
        <w:t>Zeileis</w:t>
      </w:r>
      <w:r w:rsidR="00223EE0">
        <w:rPr>
          <w:rFonts w:ascii="Times New Roman" w:hAnsi="Times New Roman" w:cs="Times New Roman"/>
          <w:sz w:val="24"/>
          <w:szCs w:val="24"/>
        </w:rPr>
        <w:t xml:space="preserve"> and Hothorn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435DD68"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the majority of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observed removing any of the seeds. Seed removal by ants was observed</w:t>
      </w:r>
      <w:r w:rsidR="00B9480E">
        <w:rPr>
          <w:rFonts w:ascii="Times New Roman" w:hAnsi="Times New Roman" w:cs="Times New Roman"/>
          <w:sz w:val="24"/>
          <w:szCs w:val="24"/>
        </w:rPr>
        <w:t xml:space="preserve"> 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across the flat surface of the seed depot 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and attempted to remove the adhesive tape used to mark the depots. A variety of other insects were observed at the depots as well, though none of them were observed removing any seeds.</w:t>
      </w:r>
    </w:p>
    <w:p w14:paraId="673D65F3" w14:textId="4AF2E4A1" w:rsidR="00646635" w:rsidRPr="002F73EA" w:rsidRDefault="005132FF"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Overall rates of seed removal were high; 4</w:t>
      </w:r>
      <w:r w:rsidR="00DF7ED0">
        <w:rPr>
          <w:rFonts w:ascii="Times New Roman" w:hAnsi="Times New Roman" w:cs="Times New Roman"/>
          <w:sz w:val="24"/>
          <w:szCs w:val="24"/>
        </w:rPr>
        <w:t>8</w:t>
      </w:r>
      <w:r>
        <w:rPr>
          <w:rFonts w:ascii="Times New Roman" w:hAnsi="Times New Roman" w:cs="Times New Roman"/>
          <w:sz w:val="24"/>
          <w:szCs w:val="24"/>
        </w:rPr>
        <w:t>.</w:t>
      </w:r>
      <w:r w:rsidR="00DF7ED0">
        <w:rPr>
          <w:rFonts w:ascii="Times New Roman" w:hAnsi="Times New Roman" w:cs="Times New Roman"/>
          <w:sz w:val="24"/>
          <w:szCs w:val="24"/>
        </w:rPr>
        <w:t>4</w:t>
      </w:r>
      <w:r>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Pr>
          <w:rFonts w:ascii="Times New Roman" w:hAnsi="Times New Roman" w:cs="Times New Roman"/>
          <w:sz w:val="24"/>
          <w:szCs w:val="24"/>
        </w:rPr>
        <w:t>.</w:t>
      </w:r>
      <w:r w:rsidR="00DF7ED0">
        <w:rPr>
          <w:rFonts w:ascii="Times New Roman" w:hAnsi="Times New Roman" w:cs="Times New Roman"/>
          <w:sz w:val="24"/>
          <w:szCs w:val="24"/>
        </w:rPr>
        <w:t>6</w:t>
      </w:r>
      <w:r>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elaiosome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elaiosomes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 </w:t>
      </w:r>
      <w:r w:rsidR="0097676B">
        <w:rPr>
          <w:rFonts w:ascii="Times New Roman" w:hAnsi="Times New Roman" w:cs="Times New Roman"/>
          <w:sz w:val="24"/>
          <w:szCs w:val="24"/>
        </w:rPr>
        <w:t>differ only slightly from the respective model estimates of 76.3%, 97.5%, and 99.1%.</w:t>
      </w:r>
    </w:p>
    <w:p w14:paraId="4C0334E9" w14:textId="77777777"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elaiosome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as the coefficient estimates for these treatments were both highly significant at the 6, 12, 24, and 48 hour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warmed maternal plants, and seeds with their elaiosomes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elaiosomes</w:t>
      </w:r>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elaiosomes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elaiosomes for all combinations of warming and species, except for warmed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(Figure 1)</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 xml:space="preserve">eeds from warmed maternal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unwarmed maternal plants for all combinations of elaiosome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with intact elaiosomes (Figure 2)</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3),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elaiosome treatment, and between warming treatment and elaiosome treatment were observed in the mixed effects </w:t>
      </w:r>
      <w:r>
        <w:rPr>
          <w:rFonts w:ascii="Times New Roman" w:hAnsi="Times New Roman" w:cs="Times New Roman"/>
          <w:sz w:val="24"/>
          <w:szCs w:val="24"/>
        </w:rPr>
        <w:lastRenderedPageBreak/>
        <w:t xml:space="preserve">models, though their </w:t>
      </w:r>
      <w:r w:rsidR="001653B5">
        <w:rPr>
          <w:rFonts w:ascii="Times New Roman" w:hAnsi="Times New Roman" w:cs="Times New Roman"/>
          <w:sz w:val="24"/>
          <w:szCs w:val="24"/>
        </w:rPr>
        <w:t>direction and significance varied between the time marks. For example, while the interaction between species and elaiosome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elaiosome treatment were consistent in direction between hour marks, but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1BEB7AF2" w14:textId="59AD2C7C"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results indicate that the rate of post-dispersal 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similar to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in a similar study by </w:t>
      </w:r>
      <w:r w:rsidR="003A1447">
        <w:rPr>
          <w:rFonts w:ascii="Times New Roman" w:hAnsi="Times New Roman" w:cs="Times New Roman"/>
          <w:sz w:val="24"/>
          <w:szCs w:val="24"/>
        </w:rPr>
        <w:t xml:space="preserve">Jongejans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r w:rsidR="008E279E">
        <w:rPr>
          <w:rFonts w:ascii="Times New Roman" w:hAnsi="Times New Roman" w:cs="Times New Roman"/>
          <w:sz w:val="24"/>
          <w:szCs w:val="24"/>
        </w:rPr>
        <w:t xml:space="preserve">Jongejans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ants were responsible for the majority of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606DFCA2" w14:textId="00E4696A" w:rsidR="003A1447" w:rsidRPr="005F553C" w:rsidRDefault="00B909E9"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elaiosome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as seeds of both species had significantly higher rates of removal when the elaiosome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 Th</w:t>
      </w:r>
      <w:r w:rsidR="00C1549D">
        <w:rPr>
          <w:rFonts w:ascii="Times New Roman" w:hAnsi="Times New Roman" w:cs="Times New Roman"/>
          <w:sz w:val="24"/>
          <w:szCs w:val="24"/>
        </w:rPr>
        <w:t>ese difference in removal rates</w:t>
      </w:r>
      <w:r>
        <w:rPr>
          <w:rFonts w:ascii="Times New Roman" w:hAnsi="Times New Roman" w:cs="Times New Roman"/>
          <w:sz w:val="24"/>
          <w:szCs w:val="24"/>
        </w:rPr>
        <w:t xml:space="preserve"> provide evidence to</w:t>
      </w:r>
      <w:r w:rsidR="005F553C">
        <w:rPr>
          <w:rFonts w:ascii="Times New Roman" w:hAnsi="Times New Roman" w:cs="Times New Roman"/>
          <w:sz w:val="24"/>
          <w:szCs w:val="24"/>
        </w:rPr>
        <w:t xml:space="preserve"> previous </w:t>
      </w:r>
      <w:r w:rsidR="00C1549D">
        <w:rPr>
          <w:rFonts w:ascii="Times New Roman" w:hAnsi="Times New Roman" w:cs="Times New Roman"/>
          <w:sz w:val="24"/>
          <w:szCs w:val="24"/>
        </w:rPr>
        <w:t>inquiries</w:t>
      </w:r>
      <w:r>
        <w:rPr>
          <w:rFonts w:ascii="Times New Roman" w:hAnsi="Times New Roman" w:cs="Times New Roman"/>
          <w:sz w:val="24"/>
          <w:szCs w:val="24"/>
        </w:rPr>
        <w:t xml:space="preserve"> </w:t>
      </w:r>
      <w:r w:rsidRPr="007C1F05">
        <w:rPr>
          <w:rFonts w:ascii="Times New Roman" w:hAnsi="Times New Roman" w:cs="Times New Roman"/>
          <w:sz w:val="24"/>
          <w:szCs w:val="24"/>
        </w:rPr>
        <w:t>(Pemberton and Irving 1990</w:t>
      </w:r>
      <w:r w:rsidR="00A02EDA">
        <w:rPr>
          <w:rFonts w:ascii="Times New Roman" w:hAnsi="Times New Roman" w:cs="Times New Roman"/>
          <w:sz w:val="24"/>
          <w:szCs w:val="24"/>
        </w:rPr>
        <w:t>, Alba-Lynn and Henk 2010</w:t>
      </w:r>
      <w:r w:rsidRPr="007C1F05">
        <w:rPr>
          <w:rFonts w:ascii="Times New Roman" w:hAnsi="Times New Roman" w:cs="Times New Roman"/>
          <w:sz w:val="24"/>
          <w:szCs w:val="24"/>
        </w:rPr>
        <w:t>)</w:t>
      </w:r>
      <w:r w:rsidR="00C1549D">
        <w:rPr>
          <w:rFonts w:ascii="Times New Roman" w:hAnsi="Times New Roman" w:cs="Times New Roman"/>
          <w:sz w:val="24"/>
          <w:szCs w:val="24"/>
        </w:rPr>
        <w:t xml:space="preserve"> suggesting</w:t>
      </w:r>
      <w:r w:rsidR="005F553C">
        <w:rPr>
          <w:rFonts w:ascii="Times New Roman" w:hAnsi="Times New Roman" w:cs="Times New Roman"/>
          <w:sz w:val="24"/>
          <w:szCs w:val="24"/>
        </w:rPr>
        <w:t xml:space="preserve"> that</w:t>
      </w:r>
      <w:r w:rsidR="00C1549D">
        <w:rPr>
          <w:rFonts w:ascii="Times New Roman" w:hAnsi="Times New Roman" w:cs="Times New Roman"/>
          <w:sz w:val="24"/>
          <w:szCs w:val="24"/>
        </w:rPr>
        <w:t xml:space="preserve"> the</w:t>
      </w:r>
      <w:r w:rsidR="005F553C">
        <w:rPr>
          <w:rFonts w:ascii="Times New Roman" w:hAnsi="Times New Roman" w:cs="Times New Roman"/>
          <w:sz w:val="24"/>
          <w:szCs w:val="24"/>
        </w:rPr>
        <w:t xml:space="preserve"> elaiosomes </w:t>
      </w:r>
      <w:r w:rsidR="00C1549D">
        <w:rPr>
          <w:rFonts w:ascii="Times New Roman" w:hAnsi="Times New Roman" w:cs="Times New Roman"/>
          <w:sz w:val="24"/>
          <w:szCs w:val="24"/>
        </w:rPr>
        <w:t>on seeds of</w:t>
      </w:r>
      <w:r w:rsidR="005F553C">
        <w:rPr>
          <w:rFonts w:ascii="Times New Roman" w:hAnsi="Times New Roman" w:cs="Times New Roman"/>
          <w:sz w:val="24"/>
          <w:szCs w:val="24"/>
        </w:rPr>
        <w:t xml:space="preserve"> </w:t>
      </w:r>
      <w:r w:rsidR="005F553C">
        <w:rPr>
          <w:rFonts w:ascii="Times New Roman" w:hAnsi="Times New Roman" w:cs="Times New Roman"/>
          <w:i/>
          <w:iCs/>
          <w:sz w:val="24"/>
          <w:szCs w:val="24"/>
        </w:rPr>
        <w:t>C. nutans</w:t>
      </w:r>
      <w:r w:rsidR="005F553C">
        <w:rPr>
          <w:rFonts w:ascii="Times New Roman" w:hAnsi="Times New Roman" w:cs="Times New Roman"/>
          <w:sz w:val="24"/>
          <w:szCs w:val="24"/>
        </w:rPr>
        <w:t xml:space="preserve"> and </w:t>
      </w:r>
      <w:r w:rsidR="005F553C">
        <w:rPr>
          <w:rFonts w:ascii="Times New Roman" w:hAnsi="Times New Roman" w:cs="Times New Roman"/>
          <w:i/>
          <w:iCs/>
          <w:sz w:val="24"/>
          <w:szCs w:val="24"/>
        </w:rPr>
        <w:t>C. acanthoides</w:t>
      </w:r>
      <w:r w:rsidR="005F553C">
        <w:rPr>
          <w:rFonts w:ascii="Times New Roman" w:hAnsi="Times New Roman" w:cs="Times New Roman"/>
          <w:sz w:val="24"/>
          <w:szCs w:val="24"/>
        </w:rPr>
        <w:t xml:space="preserve"> </w:t>
      </w:r>
      <w:r w:rsidR="00C1549D">
        <w:rPr>
          <w:rFonts w:ascii="Times New Roman" w:hAnsi="Times New Roman" w:cs="Times New Roman"/>
          <w:sz w:val="24"/>
          <w:szCs w:val="24"/>
        </w:rPr>
        <w:t>are involved in myrmecochory, likely attracting ants and playing a role in how they disperse seeds.</w:t>
      </w:r>
    </w:p>
    <w:p w14:paraId="1DD1186E" w14:textId="162B24E3" w:rsidR="003A1447" w:rsidRDefault="003A1447" w:rsidP="00A02EDA">
      <w:pPr>
        <w:spacing w:line="240" w:lineRule="auto"/>
        <w:ind w:firstLine="284"/>
        <w:jc w:val="both"/>
        <w:rPr>
          <w:rFonts w:ascii="Times New Roman" w:hAnsi="Times New Roman" w:cs="Times New Roman"/>
          <w:sz w:val="24"/>
          <w:szCs w:val="24"/>
        </w:rPr>
      </w:pPr>
      <w:r w:rsidRPr="005545D4">
        <w:rPr>
          <w:rFonts w:ascii="Times New Roman" w:hAnsi="Times New Roman" w:cs="Times New Roman"/>
          <w:sz w:val="24"/>
          <w:szCs w:val="24"/>
          <w:highlight w:val="yellow"/>
        </w:rPr>
        <w:t>Paragraph about warming.</w:t>
      </w:r>
      <w:r w:rsidR="00A02EDA" w:rsidRPr="005545D4">
        <w:rPr>
          <w:rFonts w:ascii="Times New Roman" w:hAnsi="Times New Roman" w:cs="Times New Roman"/>
          <w:sz w:val="24"/>
          <w:szCs w:val="24"/>
          <w:highlight w:val="yellow"/>
        </w:rPr>
        <w:t xml:space="preserve"> Surface warming did not change seed removal rates. (Stuble et al 2014)</w:t>
      </w:r>
    </w:p>
    <w:p w14:paraId="1BCF6B78" w14:textId="0FEBBCAF"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 Pons and Pausas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w:t>
      </w:r>
      <w:r w:rsidR="004C2AB5">
        <w:rPr>
          <w:rFonts w:ascii="Times New Roman" w:hAnsi="Times New Roman" w:cs="Times New Roman"/>
          <w:sz w:val="24"/>
          <w:szCs w:val="24"/>
        </w:rPr>
        <w:t>material</w:t>
      </w:r>
      <w:r w:rsidR="004C2AB5">
        <w:rPr>
          <w:rFonts w:ascii="Times New Roman" w:hAnsi="Times New Roman" w:cs="Times New Roman"/>
          <w:sz w:val="24"/>
          <w:szCs w:val="24"/>
        </w:rPr>
        <w:t xml:space="preserve">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For ant-dispersed </w:t>
      </w:r>
      <w:r w:rsidR="00196CCD">
        <w:rPr>
          <w:rFonts w:ascii="Times New Roman" w:hAnsi="Times New Roman" w:cs="Times New Roman"/>
          <w:sz w:val="24"/>
          <w:szCs w:val="24"/>
        </w:rPr>
        <w:t>seeds</w:t>
      </w:r>
      <w:r w:rsidR="00196CCD">
        <w:rPr>
          <w:rFonts w:ascii="Times New Roman" w:hAnsi="Times New Roman" w:cs="Times New Roman"/>
          <w:sz w:val="24"/>
          <w:szCs w:val="24"/>
        </w:rPr>
        <w:t xml:space="preserve">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C. acanthoides</w:t>
      </w:r>
      <w:r w:rsidR="00196CCD">
        <w:rPr>
          <w:rFonts w:ascii="Times New Roman" w:hAnsi="Times New Roman" w:cs="Times New Roman"/>
          <w:sz w:val="24"/>
          <w:szCs w:val="24"/>
        </w:rPr>
        <w:t xml:space="preserve">, </w:t>
      </w:r>
      <w:r w:rsidR="00196CCD">
        <w:rPr>
          <w:rFonts w:ascii="Times New Roman" w:hAnsi="Times New Roman" w:cs="Times New Roman"/>
          <w:sz w:val="24"/>
          <w:szCs w:val="24"/>
        </w:rPr>
        <w:t>fluorescent pigment</w:t>
      </w:r>
      <w:r w:rsidR="00196CCD">
        <w:rPr>
          <w:rFonts w:ascii="Times New Roman" w:hAnsi="Times New Roman" w:cs="Times New Roman"/>
          <w:sz w:val="24"/>
          <w:szCs w:val="24"/>
        </w:rPr>
        <w:t xml:space="preserve">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C. acanthoides</w:t>
      </w:r>
      <w:r w:rsidR="009D5E60">
        <w:rPr>
          <w:rFonts w:ascii="Times New Roman" w:hAnsi="Times New Roman" w:cs="Times New Roman"/>
          <w:sz w:val="24"/>
          <w:szCs w:val="24"/>
        </w:rPr>
        <w:t>,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w:t>
      </w:r>
      <w:r w:rsidR="009D5E60">
        <w:rPr>
          <w:rFonts w:ascii="Times New Roman" w:hAnsi="Times New Roman" w:cs="Times New Roman"/>
          <w:sz w:val="24"/>
          <w:szCs w:val="24"/>
        </w:rPr>
        <w:lastRenderedPageBreak/>
        <w:t>an experiment into the environment (</w:t>
      </w:r>
      <w:r w:rsidR="009D5E60">
        <w:rPr>
          <w:rFonts w:ascii="Times New Roman" w:hAnsi="Times New Roman" w:cs="Times New Roman"/>
          <w:sz w:val="24"/>
          <w:szCs w:val="24"/>
        </w:rPr>
        <w:t xml:space="preserve">Jongejans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2014).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43826FD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w:t>
      </w:r>
      <w:r>
        <w:rPr>
          <w:rFonts w:ascii="Times New Roman" w:hAnsi="Times New Roman" w:cs="Times New Roman"/>
          <w:i/>
          <w:iCs/>
          <w:sz w:val="24"/>
          <w:szCs w:val="24"/>
        </w:rPr>
        <w:t>s</w:t>
      </w:r>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r>
        <w:rPr>
          <w:rFonts w:ascii="Times New Roman" w:hAnsi="Times New Roman" w:cs="Times New Roman"/>
          <w:sz w:val="24"/>
          <w:szCs w:val="24"/>
        </w:rPr>
        <w:t>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xml:space="preserve">, as </w:t>
      </w:r>
      <w:r w:rsidR="00B9494F">
        <w:rPr>
          <w:rFonts w:ascii="Times New Roman" w:hAnsi="Times New Roman" w:cs="Times New Roman"/>
          <w:sz w:val="24"/>
          <w:szCs w:val="24"/>
        </w:rPr>
        <w:t>removed seeds are</w:t>
      </w:r>
      <w:r w:rsidR="00B9494F">
        <w:rPr>
          <w:rFonts w:ascii="Times New Roman" w:hAnsi="Times New Roman" w:cs="Times New Roman"/>
          <w:sz w:val="24"/>
          <w:szCs w:val="24"/>
        </w:rPr>
        <w:t xml:space="preserve"> typically</w:t>
      </w:r>
      <w:r w:rsidR="00B9494F">
        <w:rPr>
          <w:rFonts w:ascii="Times New Roman" w:hAnsi="Times New Roman" w:cs="Times New Roman"/>
          <w:sz w:val="24"/>
          <w:szCs w:val="24"/>
        </w:rPr>
        <w:t xml:space="preserve"> exposed to some mixture of dispersal and predation</w:t>
      </w:r>
      <w:r w:rsidR="00B9494F">
        <w:rPr>
          <w:rFonts w:ascii="Times New Roman" w:hAnsi="Times New Roman" w:cs="Times New Roman"/>
          <w:sz w:val="24"/>
          <w:szCs w:val="24"/>
        </w:rPr>
        <w:t>;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Hulme 1998</w:t>
      </w:r>
      <w:r w:rsidR="00EF5383">
        <w:rPr>
          <w:rFonts w:ascii="Times New Roman" w:hAnsi="Times New Roman" w:cs="Times New Roman"/>
          <w:sz w:val="24"/>
          <w:szCs w:val="24"/>
        </w:rPr>
        <w:t xml:space="preserve">,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w:t>
      </w:r>
      <w:r w:rsidR="00286EBE">
        <w:rPr>
          <w:rFonts w:ascii="Times New Roman" w:hAnsi="Times New Roman" w:cs="Times New Roman"/>
          <w:sz w:val="24"/>
          <w:szCs w:val="24"/>
        </w:rPr>
        <w:t>a</w:t>
      </w:r>
      <w:r w:rsidR="00EF5383">
        <w:rPr>
          <w:rFonts w:ascii="Times New Roman" w:hAnsi="Times New Roman" w:cs="Times New Roman"/>
          <w:sz w:val="24"/>
          <w:szCs w:val="24"/>
        </w:rPr>
        <w:t>, Penn and Crist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Hulme and Kollmann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 xml:space="preserve">. 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p>
    <w:p w14:paraId="5DA0413E" w14:textId="4E5A6AB4" w:rsidR="00AE7BB7" w:rsidRPr="00F018BE"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w:t>
      </w:r>
      <w:r w:rsidR="00B80641">
        <w:rPr>
          <w:rFonts w:ascii="Times New Roman" w:hAnsi="Times New Roman" w:cs="Times New Roman"/>
          <w:sz w:val="24"/>
          <w:szCs w:val="24"/>
        </w:rPr>
        <w:t xml:space="preserve">(e.g. Skarpaas and Shea 2007, Jongejans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r w:rsidR="00AE7BB7" w:rsidRPr="00F018BE">
        <w:rPr>
          <w:rFonts w:ascii="Times New Roman" w:hAnsi="Times New Roman" w:cs="Times New Roman"/>
          <w:sz w:val="24"/>
          <w:szCs w:val="24"/>
        </w:rP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5847910" w14:textId="5D8BEA92" w:rsidR="00A02EDA" w:rsidRDefault="00A02EDA" w:rsidP="00B705D6">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 and Henk, S., 2010. Potential for ants and vertebrate predators to shape seed-dispersal dynamics of the invasive thistles Cirsium arvense and Carduus nutans in their introduced range (North America). Plant Ecology, 210(2), pp.291-301.</w:t>
      </w:r>
    </w:p>
    <w:p w14:paraId="579AAB1A" w14:textId="38BD697C"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r w:rsidRPr="00C04157">
        <w:rPr>
          <w:rFonts w:ascii="Times New Roman" w:hAnsi="Times New Roman" w:cs="Times New Roman"/>
          <w:sz w:val="24"/>
          <w:szCs w:val="24"/>
        </w:rPr>
        <w:t>Ansong,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Bates, D., Maechler, M., Bolker, B., Walker, S., Christensen, R. H. B., Singmann, H., ... &amp; Scheipl,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 1975. Myrmecochorous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 and Rae, I.D., 1989. Seed dispersal by ants: behaviour-releasing compounds in elaiosomes. Oecologia,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r w:rsidRPr="00236781">
        <w:rPr>
          <w:rFonts w:ascii="Times New Roman" w:hAnsi="Times New Roman" w:cs="Times New Roman"/>
          <w:sz w:val="24"/>
          <w:szCs w:val="24"/>
        </w:rPr>
        <w:t>Caignard, T., Kremer, A., Firmat, C., Nicolas, M., Venner, S. and Delzon, S., 2017. Increasing spring temperatures favor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Caldwell, C.R., Britz, S.J. and Mirecki,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Desrochers, AM, Bain, JF, &amp; Warwick, SI (1988). The Biology of Canadian Weeds.: 89. Carduus nutans L. and Carduus acanthoides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 and Newton, P., 2001. The effects of elevated CO2 on seed production and seedling recruitment in a sheep-grazed pasture. Oecologia, 127(3), pp.383-394.</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 and Rodgerson, L., 2006. The evolution of rewards: seed dispersal, seed size and elaiosome size. Journal of Ecology, 94(3), pp.687-694.</w:t>
      </w:r>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 and Schupp, E.W., 2008. Effectiveness of rodents as local seed dispersers of Holm oaks. Oecologia,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Griffiths, H.M., Ashton, L.A., Walker, A.E., Hasan, F., Evans, T.A., Eggleton,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Guitián,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Gurney, C.M., Prugh, L.R. and Brashares,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Hämäläinen, A., Broadley, K., Droghini,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Hedhly, A., Hormaza,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 and Jordano,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75F4E517"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6FAAFCF" w:rsidR="0018488E" w:rsidRDefault="0018488E"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8488E">
        <w:rPr>
          <w:rFonts w:ascii="Times New Roman" w:hAnsi="Times New Roman" w:cs="Times New Roman"/>
          <w:color w:val="222222"/>
          <w:sz w:val="24"/>
          <w:szCs w:val="24"/>
          <w:shd w:val="clear" w:color="auto" w:fill="FFFFFF"/>
        </w:rPr>
        <w:t>Honek, A., Martinkova, Z. and Saska, P., 2005. Post‐dispersal predation of Taraxacum officinale (dandelion) seed. Journal of Ecology, 93(2), pp.345-352.</w:t>
      </w:r>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Hulme, P.E. and Kollmann,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 and Nielsen, O.F., 1986. Rodents as seed dispersers in a heath—oak wood succession. Oecologia,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Jongejans, E., Shea, K., Skarpaas, O., Kelly, D. and Ellner,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 Post-dispersal seed removal of Carduus nutans and C. acanthoides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Jordano, P., García, C., Godoy, J.A. and García-Castaño, J.L., 2007. Differential contribution of frugivores to complex seed dispersal patterns. Proceedings of the National Academy of Sciences, 104(9), pp.3278-3282.</w:t>
      </w:r>
    </w:p>
    <w:p w14:paraId="72C905D3" w14:textId="25CE1D32"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lastRenderedPageBreak/>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Lambert, J.E., Hulme, P.E.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 and Kowarik, I., 2009. New opportunities for an old method: using fluorescent colours to measure seed dispersal. Journal of Applied Ecology, 46(5), pp.1122-1128.</w:t>
      </w:r>
    </w:p>
    <w:p w14:paraId="7393C773" w14:textId="110BC8FE" w:rsidR="00C93440" w:rsidRPr="009D1071"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 and Powles, S.B., 2010. Herbicide-resistant weed seeds contaminate grain sown in the Western Australian grainbelt.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r w:rsidRPr="00E57B27">
        <w:rPr>
          <w:rFonts w:ascii="Times New Roman" w:hAnsi="Times New Roman" w:cs="Times New Roman"/>
          <w:sz w:val="24"/>
          <w:szCs w:val="24"/>
          <w:shd w:val="clear" w:color="auto" w:fill="FFFFFF"/>
        </w:rPr>
        <w:t>Mokany,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r w:rsidRPr="00C05AC4">
        <w:rPr>
          <w:rFonts w:ascii="Times New Roman" w:hAnsi="Times New Roman" w:cs="Times New Roman"/>
          <w:sz w:val="24"/>
          <w:szCs w:val="24"/>
          <w:shd w:val="clear" w:color="auto" w:fill="FFFFFF"/>
        </w:rPr>
        <w:t>Molau U, P. Mølgaard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Pemberton, R. W., &amp; Irving, D. W. (1990). Elaiosomes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 and Crist,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 and Pausas, J.G., 2007. Acorn dispersal estimated by radio-tracking. Oecologia,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Reiter, J., Curio, E., Tacud, B., Urbina, H. and Geronimo, F., 2006. Tracking Bat‐Dispersed Seeds Using Fluorescent Pigment 1. Biotropica: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Rogers, H.S., Beckman, N.G., Hartig, F., Johnson, J.S., Pufal, G., Shea, K., Zurell, D., Bullock, J.M., Cantrell, R.S., Loiselle, B. and Pejchar, L., 2019. The total dispersal kernel: a review and future directions. AoB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Sales, L.P., Kissling, W.D., Galetti, M., Naimi,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Sato, S., Kamiyama,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lastRenderedPageBreak/>
        <w:t>Shimono, Y. and Konuma,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Skarpaas, O. and Shea, K., 2007. Dispersal patterns, dispersal mechanisms, and invasion wave speeds for invasive thistles. The American Naturalist, 170(3), pp.421-430.</w:t>
      </w:r>
    </w:p>
    <w:p w14:paraId="5F70993D" w14:textId="29E2201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62F4E5DE" w14:textId="34558037" w:rsidR="00B0257B" w:rsidRDefault="00B0257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0257B">
        <w:rPr>
          <w:rFonts w:ascii="Times New Roman" w:hAnsi="Times New Roman" w:cs="Times New Roman"/>
          <w:color w:val="222222"/>
          <w:sz w:val="24"/>
          <w:szCs w:val="24"/>
          <w:shd w:val="clear" w:color="auto" w:fill="FFFFFF"/>
        </w:rPr>
        <w:t>Stuble, K.L., Patterson, C.M., Rodriguez-Cabal, M.A., Ribbons, R.R., Dunn, R.R. and Sanders, N.J., 2014. Ant-mediated seed dispersal in a warmed world. PeerJ, 2, p.e286.</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3D17C5C6"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 and Rew, L.J., 2012. Human‐mediated long‐distance dispersal: an empirical evaluation of seed dispersal by vehicles. Diversity and Distributions, 18(9), pp.942-951.</w:t>
      </w:r>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Thomas, J.M.G., Boote, K.J., Allen, L.H., Gallo‐Meagher, M.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r w:rsidRPr="00B8707D">
        <w:rPr>
          <w:rFonts w:ascii="Times New Roman" w:hAnsi="Times New Roman" w:cs="Times New Roman"/>
          <w:color w:val="222222"/>
          <w:sz w:val="24"/>
          <w:szCs w:val="24"/>
          <w:shd w:val="clear" w:color="auto" w:fill="FFFFFF"/>
        </w:rPr>
        <w:t>, B., Körner, C. and Stöcklin,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 and Kok,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 and Longland, W.S., 2004. Diplochory: are two seed dispersers better than one?.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Veldman, J.W. and Putz, F.E., 2010. Long‐distance dispersal of invasive grasses by logging vehicles in a tropical dry forest. Biotropica,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 and Wichmann, M., 2013. Human-mediated dispersal of seeds by the airflow of vehicles. PloS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Way, D.A., Ladeau, S.L., McCarthy, H.R., Clark, J.S., Oren, R.A.M., Finzi, A.C. and Jackson, R.B., 2010. Greater seed production in elevated CO2 is not accompanied by reduced seed quality in Pinus taeda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Wichmann, M.C., Alexander, M.J., Soons, M.B., Galsworthy, S., Dunne, L., Gould, R., Fairfax, C., Niggemann,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Wilson, C.E., Castro, K.L., Thurston, G.B. and Sissons, A., 2016. Pathway risk analysis of weed seeds in imported grain: A Canadian perspective. NeoBiota,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23EE0">
        <w:rPr>
          <w:rFonts w:ascii="Times New Roman" w:hAnsi="Times New Roman" w:cs="Times New Roman"/>
          <w:color w:val="222222"/>
          <w:sz w:val="24"/>
          <w:szCs w:val="24"/>
          <w:shd w:val="clear" w:color="auto" w:fill="FFFFFF"/>
        </w:rPr>
        <w:t>Zeileis,</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Hothorn</w:t>
      </w:r>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Jongejans, E., &amp; Shea, K. (2011). Warming increases the spread of an invasive thistle. PLoS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C. acanthoides</w:t>
      </w:r>
      <w:r>
        <w:rPr>
          <w:rFonts w:ascii="Times New Roman" w:eastAsiaTheme="minorEastAsia" w:hAnsi="Times New Roman" w:cs="Times New Roman"/>
          <w:sz w:val="24"/>
          <w:szCs w:val="24"/>
        </w:rPr>
        <w:t xml:space="preserve"> seeds from unwarmed maternal plants and without elaiosomes.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top w:val="single" w:sz="4" w:space="0" w:color="auto"/>
              <w:bottom w:val="single" w:sz="4" w:space="0" w:color="auto"/>
            </w:tcBorders>
          </w:tcPr>
          <w:p w14:paraId="41227695" w14:textId="47FC046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5" w:type="dxa"/>
            <w:tcBorders>
              <w:top w:val="single" w:sz="4" w:space="0" w:color="auto"/>
              <w:bottom w:val="single" w:sz="4" w:space="0" w:color="auto"/>
            </w:tcBorders>
          </w:tcPr>
          <w:p w14:paraId="145753FA" w14:textId="7E3E0711"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0730295F" w14:textId="6415FC26"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5DAFE77E" w14:textId="511D9A90"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 an elaiosome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without an elaiosome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elaiosome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maternal plant is warmed or unwarmed</w:t>
      </w:r>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xml:space="preserve">) and </w:t>
      </w:r>
      <w:r w:rsidR="0081427D">
        <w:rPr>
          <w:rFonts w:ascii="Times New Roman" w:hAnsi="Times New Roman" w:cs="Times New Roman"/>
          <w:sz w:val="24"/>
          <w:szCs w:val="24"/>
        </w:rPr>
        <w:t>elaiosome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conditioned on warming treatment applied to the maternal plant and elaiosome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Note: this is straight out of my other paper. Placeholder for now, but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363AA"/>
    <w:rsid w:val="00050DDB"/>
    <w:rsid w:val="00050EEE"/>
    <w:rsid w:val="00071C42"/>
    <w:rsid w:val="00083B1D"/>
    <w:rsid w:val="000A2425"/>
    <w:rsid w:val="000B02F9"/>
    <w:rsid w:val="000B0D23"/>
    <w:rsid w:val="000B63BA"/>
    <w:rsid w:val="000D4928"/>
    <w:rsid w:val="0010506E"/>
    <w:rsid w:val="00131573"/>
    <w:rsid w:val="001318CD"/>
    <w:rsid w:val="00147B4A"/>
    <w:rsid w:val="00151874"/>
    <w:rsid w:val="001536F2"/>
    <w:rsid w:val="001543AE"/>
    <w:rsid w:val="00165110"/>
    <w:rsid w:val="001653B5"/>
    <w:rsid w:val="00170229"/>
    <w:rsid w:val="0018488E"/>
    <w:rsid w:val="00196CCD"/>
    <w:rsid w:val="001C7AE8"/>
    <w:rsid w:val="00204FAB"/>
    <w:rsid w:val="00216120"/>
    <w:rsid w:val="00222C0F"/>
    <w:rsid w:val="00223EE0"/>
    <w:rsid w:val="00226FD9"/>
    <w:rsid w:val="00236781"/>
    <w:rsid w:val="002375B4"/>
    <w:rsid w:val="00286EBE"/>
    <w:rsid w:val="0029647E"/>
    <w:rsid w:val="002C5462"/>
    <w:rsid w:val="002D7B86"/>
    <w:rsid w:val="002F73EA"/>
    <w:rsid w:val="00301B99"/>
    <w:rsid w:val="003056AF"/>
    <w:rsid w:val="00334F10"/>
    <w:rsid w:val="00346C6D"/>
    <w:rsid w:val="0035456F"/>
    <w:rsid w:val="00356DD3"/>
    <w:rsid w:val="00361261"/>
    <w:rsid w:val="00374ACA"/>
    <w:rsid w:val="003835BB"/>
    <w:rsid w:val="00394E95"/>
    <w:rsid w:val="003A1447"/>
    <w:rsid w:val="003B4F50"/>
    <w:rsid w:val="003C0C62"/>
    <w:rsid w:val="003C2041"/>
    <w:rsid w:val="003C78ED"/>
    <w:rsid w:val="003D5A17"/>
    <w:rsid w:val="0043340B"/>
    <w:rsid w:val="004659BE"/>
    <w:rsid w:val="004802DF"/>
    <w:rsid w:val="00497079"/>
    <w:rsid w:val="004A475B"/>
    <w:rsid w:val="004C2AB5"/>
    <w:rsid w:val="004C4CE7"/>
    <w:rsid w:val="004F3F90"/>
    <w:rsid w:val="005132FF"/>
    <w:rsid w:val="00520BB0"/>
    <w:rsid w:val="00542FAD"/>
    <w:rsid w:val="0055327E"/>
    <w:rsid w:val="005545D4"/>
    <w:rsid w:val="0058649C"/>
    <w:rsid w:val="005955CF"/>
    <w:rsid w:val="005C7EE5"/>
    <w:rsid w:val="005D2A3F"/>
    <w:rsid w:val="005D3FBE"/>
    <w:rsid w:val="005E17EF"/>
    <w:rsid w:val="005F553C"/>
    <w:rsid w:val="006026E0"/>
    <w:rsid w:val="00630934"/>
    <w:rsid w:val="00646635"/>
    <w:rsid w:val="0065549E"/>
    <w:rsid w:val="00663AF0"/>
    <w:rsid w:val="00676238"/>
    <w:rsid w:val="0068123F"/>
    <w:rsid w:val="006C2638"/>
    <w:rsid w:val="006D0C19"/>
    <w:rsid w:val="006F3305"/>
    <w:rsid w:val="00706007"/>
    <w:rsid w:val="00713078"/>
    <w:rsid w:val="007800D5"/>
    <w:rsid w:val="007C1F05"/>
    <w:rsid w:val="007C3DF0"/>
    <w:rsid w:val="00813613"/>
    <w:rsid w:val="008141A4"/>
    <w:rsid w:val="0081427D"/>
    <w:rsid w:val="00831A17"/>
    <w:rsid w:val="00845B59"/>
    <w:rsid w:val="008644D3"/>
    <w:rsid w:val="008712A6"/>
    <w:rsid w:val="008B2AE6"/>
    <w:rsid w:val="008C4F57"/>
    <w:rsid w:val="008C6470"/>
    <w:rsid w:val="008C6725"/>
    <w:rsid w:val="008E279E"/>
    <w:rsid w:val="008F1D04"/>
    <w:rsid w:val="00904F00"/>
    <w:rsid w:val="00945490"/>
    <w:rsid w:val="00951781"/>
    <w:rsid w:val="009532F2"/>
    <w:rsid w:val="0097676B"/>
    <w:rsid w:val="009A2816"/>
    <w:rsid w:val="009D1071"/>
    <w:rsid w:val="009D3FC2"/>
    <w:rsid w:val="009D5E60"/>
    <w:rsid w:val="009E2499"/>
    <w:rsid w:val="009E31A2"/>
    <w:rsid w:val="009E6A5E"/>
    <w:rsid w:val="00A02EDA"/>
    <w:rsid w:val="00A50152"/>
    <w:rsid w:val="00A527CB"/>
    <w:rsid w:val="00A70DC5"/>
    <w:rsid w:val="00A838EB"/>
    <w:rsid w:val="00A90D75"/>
    <w:rsid w:val="00AC3BA0"/>
    <w:rsid w:val="00AD5A9B"/>
    <w:rsid w:val="00AE15BF"/>
    <w:rsid w:val="00AE3CF1"/>
    <w:rsid w:val="00AE7BB7"/>
    <w:rsid w:val="00B0257B"/>
    <w:rsid w:val="00B26FC5"/>
    <w:rsid w:val="00B31113"/>
    <w:rsid w:val="00B435B5"/>
    <w:rsid w:val="00B503AC"/>
    <w:rsid w:val="00B513DE"/>
    <w:rsid w:val="00B55BAD"/>
    <w:rsid w:val="00B705D6"/>
    <w:rsid w:val="00B7223A"/>
    <w:rsid w:val="00B74FB8"/>
    <w:rsid w:val="00B80641"/>
    <w:rsid w:val="00B8707D"/>
    <w:rsid w:val="00B909E9"/>
    <w:rsid w:val="00B927F8"/>
    <w:rsid w:val="00B9480E"/>
    <w:rsid w:val="00B9494F"/>
    <w:rsid w:val="00BA27E1"/>
    <w:rsid w:val="00BA478F"/>
    <w:rsid w:val="00BD5542"/>
    <w:rsid w:val="00BE773F"/>
    <w:rsid w:val="00C04157"/>
    <w:rsid w:val="00C05AC4"/>
    <w:rsid w:val="00C1549D"/>
    <w:rsid w:val="00C25D2F"/>
    <w:rsid w:val="00C5252C"/>
    <w:rsid w:val="00C77B70"/>
    <w:rsid w:val="00C93440"/>
    <w:rsid w:val="00CB742C"/>
    <w:rsid w:val="00CF4EA1"/>
    <w:rsid w:val="00D17587"/>
    <w:rsid w:val="00D34C40"/>
    <w:rsid w:val="00D53D74"/>
    <w:rsid w:val="00D812A8"/>
    <w:rsid w:val="00D94430"/>
    <w:rsid w:val="00D9723C"/>
    <w:rsid w:val="00DC45D5"/>
    <w:rsid w:val="00DC526F"/>
    <w:rsid w:val="00DD0619"/>
    <w:rsid w:val="00DD1A42"/>
    <w:rsid w:val="00DE6D73"/>
    <w:rsid w:val="00DF037A"/>
    <w:rsid w:val="00DF7ED0"/>
    <w:rsid w:val="00E0031A"/>
    <w:rsid w:val="00E00891"/>
    <w:rsid w:val="00E0434D"/>
    <w:rsid w:val="00E41751"/>
    <w:rsid w:val="00E57197"/>
    <w:rsid w:val="00E57B27"/>
    <w:rsid w:val="00E63DEA"/>
    <w:rsid w:val="00E77CD3"/>
    <w:rsid w:val="00E906F4"/>
    <w:rsid w:val="00EA3282"/>
    <w:rsid w:val="00ED00F1"/>
    <w:rsid w:val="00EF0441"/>
    <w:rsid w:val="00EF5383"/>
    <w:rsid w:val="00F018BE"/>
    <w:rsid w:val="00F208D5"/>
    <w:rsid w:val="00F26B09"/>
    <w:rsid w:val="00F30DC8"/>
    <w:rsid w:val="00F36D35"/>
    <w:rsid w:val="00F70A4D"/>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10534</TotalTime>
  <Pages>19</Pages>
  <Words>6607</Words>
  <Characters>37663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61</cp:revision>
  <dcterms:created xsi:type="dcterms:W3CDTF">2021-03-17T17:23:00Z</dcterms:created>
  <dcterms:modified xsi:type="dcterms:W3CDTF">2021-05-18T00:35:00Z</dcterms:modified>
</cp:coreProperties>
</file>